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b w:val="0"/>
        </w:rPr>
      </w:pPr>
    </w:p>
    <w:p>
      <w:pPr>
        <w:pStyle w:val="5"/>
        <w:jc w:val="center"/>
        <w:rPr>
          <w:b w:val="0"/>
        </w:rPr>
      </w:pPr>
    </w:p>
    <w:p>
      <w:pPr>
        <w:pStyle w:val="5"/>
        <w:jc w:val="center"/>
        <w:rPr>
          <w:b w:val="0"/>
        </w:rPr>
      </w:pPr>
    </w:p>
    <w:p>
      <w:pPr>
        <w:pStyle w:val="5"/>
        <w:jc w:val="center"/>
        <w:rPr>
          <w:szCs w:val="28"/>
        </w:rPr>
      </w:pPr>
      <w:r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>
      <w:pPr>
        <w:pStyle w:val="5"/>
        <w:jc w:val="center"/>
        <w:rPr>
          <w:b w:val="0"/>
          <w:szCs w:val="28"/>
        </w:rPr>
      </w:pPr>
      <w:r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>
      <w:pPr>
        <w:rPr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p>
      <w:pPr>
        <w:rPr>
          <w:sz w:val="22"/>
          <w:szCs w:val="22"/>
        </w:rPr>
      </w:pPr>
    </w:p>
    <w:p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Полное наименование юридического лица/индивидуального предпринимателя/физического лица (нужное подчеркнуть)</w:t>
      </w:r>
    </w:p>
    <w:p>
      <w:pPr>
        <w:spacing w:line="360" w:lineRule="auto"/>
        <w:jc w:val="both"/>
        <w:rPr>
          <w:b/>
          <w:sz w:val="26"/>
          <w:szCs w:val="26"/>
        </w:rPr>
      </w:pPr>
      <w:bookmarkStart w:id="1" w:name="_GoBack"/>
      <w:r>
        <w:rPr>
          <w:b/>
          <w:sz w:val="26"/>
          <w:szCs w:val="26"/>
        </w:rPr>
        <w:t>Горьковская железная дорога – филиал Открытого акционерного общества «Российские железные дороги»</w:t>
      </w:r>
    </w:p>
    <w:bookmarkEnd w:id="1"/>
    <w:p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Адрес места нахождения </w:t>
      </w:r>
      <w:r>
        <w:rPr>
          <w:b/>
          <w:sz w:val="26"/>
          <w:szCs w:val="26"/>
        </w:rPr>
        <w:t>603011, г. Нижний Новгород, ул. Октябрьской революции, д. 78</w:t>
      </w:r>
    </w:p>
    <w:p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Адрес фактического осуществления деятельности юридического лица  </w:t>
      </w:r>
      <w:r>
        <w:rPr>
          <w:b/>
          <w:sz w:val="26"/>
          <w:szCs w:val="26"/>
        </w:rPr>
        <w:t>603011,  г. Нижний Новгород, ул. Октябрьской революции, д. 78</w:t>
      </w:r>
    </w:p>
    <w:p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Номер контактного телефона, факса, адрес электронной почты </w:t>
      </w:r>
      <w:r>
        <w:rPr>
          <w:b/>
          <w:sz w:val="26"/>
          <w:szCs w:val="26"/>
        </w:rPr>
        <w:t xml:space="preserve">8 (831) 248-44-57, 8 (831) 248-69-83, </w:t>
      </w:r>
      <w:r>
        <w:rPr>
          <w:b/>
          <w:sz w:val="26"/>
          <w:szCs w:val="26"/>
          <w:lang w:val="en-US"/>
        </w:rPr>
        <w:t>nok</w:t>
      </w:r>
      <w:r>
        <w:rPr>
          <w:b/>
          <w:sz w:val="26"/>
          <w:szCs w:val="26"/>
        </w:rPr>
        <w:t>_</w:t>
      </w:r>
      <w:r>
        <w:rPr>
          <w:b/>
          <w:sz w:val="26"/>
          <w:szCs w:val="26"/>
          <w:lang w:val="en-US"/>
        </w:rPr>
        <w:t>BugrovaAA</w:t>
      </w:r>
      <w:r>
        <w:rPr>
          <w:b/>
          <w:sz w:val="26"/>
          <w:szCs w:val="26"/>
        </w:rPr>
        <w:t>@</w:t>
      </w:r>
      <w:r>
        <w:rPr>
          <w:b/>
          <w:sz w:val="26"/>
          <w:szCs w:val="26"/>
          <w:lang w:val="en-US"/>
        </w:rPr>
        <w:t>grw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ru</w:t>
      </w:r>
      <w:r>
        <w:rPr>
          <w:b/>
          <w:sz w:val="26"/>
          <w:szCs w:val="26"/>
        </w:rPr>
        <w:t xml:space="preserve"> </w:t>
      </w:r>
    </w:p>
    <w:p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Фамилия, имя, отчество (при наличии) лица, ответственного за кадровую работу </w:t>
      </w:r>
      <w:r>
        <w:rPr>
          <w:b/>
          <w:sz w:val="26"/>
          <w:szCs w:val="26"/>
        </w:rPr>
        <w:t>Бугрова Алёна Альбертовна</w:t>
      </w:r>
    </w:p>
    <w:p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Организационно-правовая форма юридического лица </w:t>
      </w:r>
      <w:r>
        <w:rPr>
          <w:b/>
          <w:sz w:val="26"/>
          <w:szCs w:val="26"/>
        </w:rPr>
        <w:t>Открытое акционерное общество</w:t>
      </w:r>
    </w:p>
    <w:p>
      <w:pPr>
        <w:spacing w:line="360" w:lineRule="auto"/>
        <w:rPr>
          <w:sz w:val="24"/>
          <w:szCs w:val="24"/>
        </w:rPr>
      </w:pPr>
      <w:r>
        <w:rPr>
          <w:sz w:val="26"/>
          <w:szCs w:val="26"/>
        </w:rPr>
        <w:t xml:space="preserve">Форма собственности: государственная, муниципальная, иная </w:t>
      </w:r>
      <w:r>
        <w:rPr>
          <w:sz w:val="24"/>
          <w:szCs w:val="24"/>
        </w:rPr>
        <w:t>(нужное подчеркнуть)</w:t>
      </w:r>
    </w:p>
    <w:p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Численность/штатная/среднесписочная численность работников   </w:t>
      </w:r>
      <w:r>
        <w:rPr>
          <w:b/>
          <w:sz w:val="26"/>
          <w:szCs w:val="26"/>
        </w:rPr>
        <w:t>0/0/0</w:t>
      </w:r>
    </w:p>
    <w:p>
      <w:pPr>
        <w:spacing w:line="360" w:lineRule="auto"/>
        <w:rPr>
          <w:sz w:val="24"/>
          <w:szCs w:val="24"/>
        </w:rPr>
      </w:pPr>
      <w:r>
        <w:rPr>
          <w:sz w:val="26"/>
          <w:szCs w:val="26"/>
        </w:rPr>
        <w:t xml:space="preserve">Вид экономической деятельности (по ОКВЭД)   </w:t>
      </w:r>
      <w:r>
        <w:rPr>
          <w:b/>
          <w:sz w:val="26"/>
          <w:szCs w:val="26"/>
        </w:rPr>
        <w:t>49.10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таблица</w:t>
      </w:r>
    </w:p>
    <w:tbl>
      <w:tblPr>
        <w:tblStyle w:val="3"/>
        <w:tblW w:w="7727" w:type="pct"/>
        <w:tblInd w:w="-6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41"/>
        <w:gridCol w:w="1129"/>
        <w:gridCol w:w="1324"/>
        <w:gridCol w:w="972"/>
        <w:gridCol w:w="1754"/>
        <w:gridCol w:w="683"/>
        <w:gridCol w:w="683"/>
        <w:gridCol w:w="2925"/>
        <w:gridCol w:w="1804"/>
        <w:gridCol w:w="1623"/>
        <w:gridCol w:w="1144"/>
        <w:gridCol w:w="1754"/>
        <w:gridCol w:w="1754"/>
        <w:gridCol w:w="1754"/>
        <w:gridCol w:w="1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</w:trPr>
        <w:tc>
          <w:tcPr>
            <w:tcW w:w="3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25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29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Характер работы (постоянная, временная, по совмес</w:t>
            </w:r>
            <w:r>
              <w:softHyphen/>
            </w:r>
            <w:r>
              <w:t>тительству, сезонная, надомная)</w:t>
            </w:r>
          </w:p>
        </w:tc>
        <w:tc>
          <w:tcPr>
            <w:tcW w:w="21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Заработная плата (доход)</w:t>
            </w:r>
          </w:p>
        </w:tc>
        <w:tc>
          <w:tcPr>
            <w:tcW w:w="6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Режим работы</w:t>
            </w:r>
          </w:p>
        </w:tc>
        <w:tc>
          <w:tcPr>
            <w:tcW w:w="647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Профессионально-квалификационные требования</w:t>
            </w:r>
          </w:p>
          <w:p>
            <w:pPr>
              <w:jc w:val="center"/>
            </w:pPr>
            <w:r>
              <w:t xml:space="preserve">(образование, дополнительные навыки, опыт работы), дополнительные пожелания </w:t>
            </w:r>
            <w:r>
              <w:br w:type="textWrapping"/>
            </w:r>
            <w:r>
              <w:t>к кандидатуре работника</w:t>
            </w:r>
          </w:p>
        </w:tc>
        <w:tc>
          <w:tcPr>
            <w:tcW w:w="399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Должностные обязанности*</w:t>
            </w:r>
          </w:p>
        </w:tc>
        <w:tc>
          <w:tcPr>
            <w:tcW w:w="35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Предоставление дополнительных социальных гарантий работнику**</w:t>
            </w:r>
          </w:p>
        </w:tc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Дополни-тельные сведения***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</w:trPr>
        <w:tc>
          <w:tcPr>
            <w:tcW w:w="3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>
              <w:softHyphen/>
            </w:r>
            <w:r>
              <w:t>ная продолжитель</w:t>
            </w:r>
            <w:r>
              <w:softHyphen/>
            </w:r>
            <w:r>
              <w:t>ность рабочего времени, сменная работа, 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начало работы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окон</w:t>
            </w:r>
            <w:r>
              <w:softHyphen/>
            </w:r>
            <w:r>
              <w:t>чание работы</w:t>
            </w:r>
          </w:p>
        </w:tc>
        <w:tc>
          <w:tcPr>
            <w:tcW w:w="6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</w:trPr>
        <w:tc>
          <w:tcPr>
            <w:tcW w:w="3447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453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Водитель автомобиля (кат. С, Д, Е) 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453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Водитель автобетоносмесителя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453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Водитель автомобиля (кат. С)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453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Водитель автомобиля (кат. В)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453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Водитель автомобиля (автобус)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453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Водитель автомобиля (самосвал)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453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Бетонщик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453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Каменщик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453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Монтажник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453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Монтажник железобетонных конструкций (ЖБК)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453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Монтажники железобетонных и стальных конструкций (ЖБК и СТ)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453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растворобетонного узла (РБУ)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453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Плотник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453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Штукатур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453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Мастер строительных и монтажных работ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453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Производитель работ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453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Водитель крана-манипуляторной установки (КМУ)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453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Машинист автогрейдера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453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Машинист автомобильного крана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453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Машинист бульдозера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453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Машинист буровой установки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453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Машинист катка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453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Машинист крана-манипуляторной установки (КМУ)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453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Машинист крана Урал 25-35т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453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самоходного катка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453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фронтального погрузчика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453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экскаватора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453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Тракторист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Машинист автомотрисы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Машинист крана на железнодорожном ходу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Помощник машиниста автомотрисы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Монтер пути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Дорожный рабочий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Сигналист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Машинист передвижной электростанции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Монтажник систем электроснабжения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Электромонтажник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Электромонтажник контактной сети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Электромонтажник СЦБ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Электромонтажник СЦБ 3 разряда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Электромонтажник СЦБ 6 разряда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Электромонтажник по распределенительным устроиствам и вторичным цепям 3 разряда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Электромонтажник по распределенительным устроиствам и вторичным цепям 4 разряда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Электромонтажник по распределенительным устроиствам и вторичным цепям 5 разряда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Электромонтажник по распределенительным устроиствам и вторичным цепям 6 разряда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Электромонтер воздушных линий электропередач (ВЛЭП)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Электромонтер контактной сети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Электромонтер ОПС (охранно-пожарной сигнализации) и  СС (связь и сигнализации)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Электромонтер по электрооборудованию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Электромонтер ССЭ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Электромонтер связи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Электромонтер СЦБ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Электромонтер-линейщик по монтажу воздушных линий высокого напряжения и контактной сети (3-6 разряда)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Кабельщик-спайщик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Подсобный рабочий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Инженер ПТО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Машинист компрессорной установки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Разнорабочий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Слесарь по ремонту автомобилей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Электрогазосварщик ручной сварки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Машинист крана на железнодорожном ходу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Помощник машиниста автомотрисы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Монтер пути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Дорожный рабочий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Сигналист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Машинист передвижной электростанции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Монтажник систем электроснабжения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Электромонтажник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Электромонтажник контактной сети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Электромонтажник СЦБ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Электромонтажник СЦБ 3 разряда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Электромонтажник СЦБ 6 разряда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Электромонтажник по распределенительным устроиствам и вторичным цепям 3 разряда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Электромонтажник по распределенительным устроиствам и вторичным цепям 4 разряда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Электромонтажник по распределенительным устроиствам и вторичным цепям 5 разряда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Электромонтажник по распределенительным устроиствам и вторичным цепям 6 разряда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Электромонтер воздушных линий электропередач (ВЛЭП)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Электромонтер контактной сети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Электромонтер ОПС (охранно-пожарной сигнализации) и  СС (связь и сигнализации)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Электромонтер по электрооборудованию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Электромонтер ССЭ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Электромонтер связи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Электромонтер СЦБ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Электромонтер-линейщик по монтажу воздушных линий высокого напряжения и контактной сети (3-6 разряда)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Кабельщик-спайщик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Подсобный рабочий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Инженер ПТО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Машинист компрессорной установки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Разнорабочий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Слесарь по ремонту автомобилей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Электрогазосварщик ручной сварки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Электромонтер воздушных линий электропередач (ВЛЭП)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Электромонтер контактной сети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Электромонтер ОПС (охранно-пожарной сигнализации) и  СС (связь и сигнализации)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Электромонтер по электрооборудованию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Электромонтер ССЭ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Электромонтер связи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Электромонтер СЦБ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Электромонтер-линейщик по монтажу воздушных линий высокого напряжения и контактной сети (3-6 разряда)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Кабельщик-спайщик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Подсобный рабочий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Инженер ПТО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Машинист компрессорной установки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Разнорабочий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Слесарь по ремонту автомобилей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9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Электрогазосварщик ручной сварки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45-115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447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  <w:tc>
          <w:tcPr>
            <w:tcW w:w="388" w:type="pct"/>
          </w:tcPr>
          <w:p>
            <w:pPr>
              <w:autoSpaceDE/>
              <w:autoSpaceDN/>
              <w:spacing w:after="200" w:line="276" w:lineRule="auto"/>
            </w:pPr>
          </w:p>
        </w:tc>
        <w:tc>
          <w:tcPr>
            <w:tcW w:w="388" w:type="pct"/>
          </w:tcPr>
          <w:p>
            <w:pPr>
              <w:autoSpaceDE/>
              <w:autoSpaceDN/>
              <w:spacing w:after="200" w:line="276" w:lineRule="auto"/>
            </w:pPr>
          </w:p>
        </w:tc>
        <w:tc>
          <w:tcPr>
            <w:tcW w:w="388" w:type="pct"/>
          </w:tcPr>
          <w:p>
            <w:pPr>
              <w:autoSpaceDE/>
              <w:autoSpaceDN/>
              <w:spacing w:after="200" w:line="276" w:lineRule="auto"/>
            </w:pPr>
          </w:p>
        </w:tc>
        <w:tc>
          <w:tcPr>
            <w:tcW w:w="388" w:type="pct"/>
          </w:tcPr>
          <w:p>
            <w:pPr>
              <w:jc w:val="center"/>
              <w:rPr>
                <w:sz w:val="22"/>
                <w:szCs w:val="22"/>
              </w:rPr>
            </w:pPr>
            <w:r>
              <w:t>вахтовым методом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445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1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1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1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1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1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1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1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1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4"/>
          <w:wAfter w:w="1553" w:type="pct"/>
          <w:cantSplit/>
          <w:trHeight w:val="381" w:hRule="atLeast"/>
        </w:trPr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</w:tbl>
    <w:p>
      <w:pPr>
        <w:rPr>
          <w:sz w:val="24"/>
          <w:szCs w:val="24"/>
        </w:rPr>
      </w:pPr>
    </w:p>
    <w:tbl>
      <w:tblPr>
        <w:tblStyle w:val="3"/>
        <w:tblW w:w="5206" w:type="pct"/>
        <w:tblInd w:w="-398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3"/>
        <w:gridCol w:w="369"/>
        <w:gridCol w:w="210"/>
        <w:gridCol w:w="1209"/>
        <w:gridCol w:w="341"/>
        <w:gridCol w:w="369"/>
        <w:gridCol w:w="1212"/>
        <w:gridCol w:w="5111"/>
        <w:gridCol w:w="1843"/>
        <w:gridCol w:w="262"/>
        <w:gridCol w:w="413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21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1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(его представитель)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(фамилия, имя, отчество)</w:t>
            </w:r>
          </w:p>
        </w:tc>
      </w:tr>
    </w:tbl>
    <w:p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>
      <w:pPr>
        <w:pStyle w:val="6"/>
        <w:ind w:firstLine="540"/>
        <w:jc w:val="both"/>
      </w:pPr>
      <w:r>
        <w:t>_________________</w:t>
      </w:r>
    </w:p>
    <w:p>
      <w:pPr>
        <w:pStyle w:val="6"/>
        <w:ind w:firstLine="540"/>
        <w:jc w:val="both"/>
        <w:rPr>
          <w:sz w:val="20"/>
        </w:rPr>
      </w:pPr>
      <w:r>
        <w:rPr>
          <w:sz w:val="20"/>
        </w:rPr>
        <w:t>&lt;*&gt; Указываются по желанию работодателя.</w:t>
      </w:r>
    </w:p>
    <w:p>
      <w:pPr>
        <w:pStyle w:val="6"/>
        <w:ind w:firstLine="540"/>
        <w:jc w:val="both"/>
        <w:rPr>
          <w:sz w:val="20"/>
        </w:rPr>
      </w:pPr>
      <w:bookmarkStart w:id="0" w:name="P149"/>
      <w:bookmarkEnd w:id="0"/>
      <w:r>
        <w:rPr>
          <w:sz w:val="20"/>
        </w:rPr>
        <w:t>&lt;**&gt; Указываются по желанию работодателя (социальные гарантии, предоставляемые работникам: медицинское обслуживание, санаторно-курортное обеспечение, обеспечение дошкольными образовательными организациями, условия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>
      <w:pPr>
        <w:pStyle w:val="6"/>
        <w:ind w:firstLine="540"/>
        <w:jc w:val="both"/>
      </w:pPr>
      <w:r>
        <w:rPr>
          <w:sz w:val="20"/>
        </w:rPr>
        <w:t>&lt;***&gt; Указывается квотируемое либо зарезервированное рабочее место для трудоустройства инвалидов.</w:t>
      </w:r>
    </w:p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E"/>
    <w:rsid w:val="002341A7"/>
    <w:rsid w:val="00280444"/>
    <w:rsid w:val="002F5DC8"/>
    <w:rsid w:val="00347F46"/>
    <w:rsid w:val="003B2AB8"/>
    <w:rsid w:val="003E509A"/>
    <w:rsid w:val="00523A2E"/>
    <w:rsid w:val="00950226"/>
    <w:rsid w:val="00982789"/>
    <w:rsid w:val="00B24DC9"/>
    <w:rsid w:val="00C13F5E"/>
    <w:rsid w:val="00C35A33"/>
    <w:rsid w:val="00C55E52"/>
    <w:rsid w:val="00CB58DD"/>
    <w:rsid w:val="00E00504"/>
    <w:rsid w:val="00F544A1"/>
    <w:rsid w:val="00FD77C5"/>
    <w:rsid w:val="7B1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7"/>
    <w:qFormat/>
    <w:uiPriority w:val="0"/>
    <w:pPr>
      <w:autoSpaceDE/>
      <w:autoSpaceDN/>
      <w:jc w:val="both"/>
    </w:pPr>
    <w:rPr>
      <w:sz w:val="28"/>
      <w:szCs w:val="28"/>
    </w:rPr>
  </w:style>
  <w:style w:type="paragraph" w:customStyle="1" w:styleId="5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b/>
      <w:sz w:val="28"/>
      <w:szCs w:val="20"/>
      <w:lang w:val="ru-RU" w:eastAsia="ru-RU" w:bidi="ar-SA"/>
    </w:rPr>
  </w:style>
  <w:style w:type="paragraph" w:customStyle="1" w:styleId="6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ru-RU" w:eastAsia="ru-RU" w:bidi="ar-SA"/>
    </w:rPr>
  </w:style>
  <w:style w:type="character" w:customStyle="1" w:styleId="7">
    <w:name w:val="Основной текст Знак"/>
    <w:basedOn w:val="2"/>
    <w:link w:val="4"/>
    <w:qFormat/>
    <w:uiPriority w:val="0"/>
    <w:rPr>
      <w:rFonts w:ascii="Times New Roman" w:hAnsi="Times New Roman" w:eastAsia="Times New Roman" w:cs="Times New Roman"/>
      <w:sz w:val="28"/>
      <w:szCs w:val="2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OAO RZD</Company>
  <Pages>13</Pages>
  <Words>1716</Words>
  <Characters>9785</Characters>
  <Lines>81</Lines>
  <Paragraphs>22</Paragraphs>
  <TotalTime>3</TotalTime>
  <ScaleCrop>false</ScaleCrop>
  <LinksUpToDate>false</LinksUpToDate>
  <CharactersWithSpaces>11479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2021-07-21T09:55:00Z</dcterms:created>
  <dc:creator>u11302</dc:creator>
  <cp:lastModifiedBy>User</cp:lastModifiedBy>
  <dcterms:modified xsi:type="dcterms:W3CDTF">2021-08-19T12:59:18Z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